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2C0" w:rsidRDefault="00DF45B8">
      <w:pPr>
        <w:pStyle w:val="1"/>
      </w:pPr>
      <w:r>
        <w:lastRenderedPageBreak/>
        <w:t>Приложение 4 Суперпапа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7500"/>
      </w:tblGrid>
      <w:tr w:rsidR="005E62C0">
        <w:trPr>
          <w:cantSplit/>
          <w:tblHeader/>
          <w:jc w:val="center"/>
        </w:trPr>
        <w:tc>
          <w:tcPr>
            <w:tcW w:w="22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5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Содержание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Форма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Семейное литературно спортивное состязание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Аудитория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Дети 7–12 лет и взрослые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Продолжительность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50 минут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Количество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2–5 семейных команд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Адресат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СП «Черевковская библиотека», СП «Ильинская библиотека»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Цель и результат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Цель  </w:t>
      </w:r>
      <w:r>
        <w:rPr>
          <w:rFonts w:eastAsia="DejaVu Sans"/>
          <w:color w:val="000000"/>
        </w:rPr>
        <w:t xml:space="preserve">Создать семейное мероприятие ко Дню отца, где ценятся внимание, надёжность, чтение и </w:t>
      </w:r>
      <w:r>
        <w:rPr>
          <w:rFonts w:eastAsia="DejaVu Sans"/>
          <w:color w:val="000000"/>
        </w:rPr>
        <w:t>сотрудничество, а физические задания безопасны и доступны участникам разного возраста.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Результат  </w:t>
      </w:r>
      <w:r>
        <w:rPr>
          <w:rFonts w:eastAsia="DejaVu Sans"/>
          <w:color w:val="000000"/>
        </w:rPr>
        <w:t>Семейная команда выполняет пять заданий, выбирает книгу для совместного чтения и создаёт открытку с конкретной благодарностью.</w:t>
      </w:r>
    </w:p>
    <w:p w:rsidR="005E62C0" w:rsidRDefault="00DF45B8">
      <w:pPr>
        <w:pStyle w:val="21"/>
      </w:pPr>
      <w:r>
        <w:t>Подготовка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Помещение  </w:t>
      </w:r>
      <w:r>
        <w:rPr>
          <w:rFonts w:eastAsia="DejaVu Sans"/>
          <w:color w:val="000000"/>
        </w:rPr>
        <w:t>Командные столы и свободный участок пола. Не использовать бег, прыжки и силовые упражнения. Если ребёнок пришёл без папы, участвует с другим близким взрослым или библиотекарем.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Материалы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книги с образами отцов и семей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карточки предметов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10 листо</w:t>
      </w:r>
      <w:r>
        <w:rPr>
          <w:rFonts w:eastAsia="DejaVu Sans"/>
          <w:color w:val="000000"/>
        </w:rPr>
        <w:t>в бумаги на команду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листы А4 для открытки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 возможности презентация 4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Презентация  </w:t>
      </w:r>
      <w:r>
        <w:rPr>
          <w:rFonts w:eastAsia="DejaVu Sans"/>
          <w:color w:val="000000"/>
        </w:rPr>
        <w:t>Файл 04_Суперпапа.pptx. На каждом этапе указан слайд, который можно вывести на экран. Без презентации используются те же формулировки на карточках.</w:t>
      </w:r>
    </w:p>
    <w:p w:rsidR="005E62C0" w:rsidRDefault="00DF45B8">
      <w:pPr>
        <w:pStyle w:val="21"/>
      </w:pPr>
      <w:r>
        <w:t>Поминутный план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950"/>
        <w:gridCol w:w="2200"/>
        <w:gridCol w:w="700"/>
        <w:gridCol w:w="53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9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Время</w:t>
            </w:r>
          </w:p>
        </w:tc>
        <w:tc>
          <w:tcPr>
            <w:tcW w:w="22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Блок</w:t>
            </w:r>
          </w:p>
        </w:tc>
        <w:tc>
          <w:tcPr>
            <w:tcW w:w="7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Слайд</w:t>
            </w:r>
          </w:p>
        </w:tc>
        <w:tc>
          <w:tcPr>
            <w:tcW w:w="53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Переход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0–5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Приветствие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книжной разминке.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5–11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Раунд Книжные папы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Подвести итог: литературный герой тоже раскрывается в поступках.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11–20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Раунд Собери рюкзак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Предложить оставить выбранные карточки на столе.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20–28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Раунд Бумажная башня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Дать командам коротко назвать, чья идея помогла.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28–36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Раунд Объясни без слов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от действий к книге для всей семьи.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36–43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Раунд Семейная полка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Предложить перейти к личной благодарности.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lastRenderedPageBreak/>
              <w:t>7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43–48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Мастер класс </w:t>
            </w:r>
            <w:r>
              <w:rPr>
                <w:rFonts w:eastAsia="DejaVu Sans"/>
                <w:color w:val="000000"/>
                <w:sz w:val="16"/>
              </w:rPr>
              <w:t>Открытка для папы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9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Собрать участников в общий круг.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48–50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Финал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10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Завершить общей фотографией только при согласии.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Полный ход мероприятия</w:t>
      </w:r>
    </w:p>
    <w:p w:rsidR="005E62C0" w:rsidRDefault="00DF45B8">
      <w:pPr>
        <w:pStyle w:val="31"/>
      </w:pPr>
      <w:r>
        <w:t>0–5 Приветствие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3  </w:t>
      </w:r>
      <w:r>
        <w:rPr>
          <w:rFonts w:eastAsia="DejaVu Sans"/>
          <w:color w:val="000000"/>
        </w:rPr>
        <w:t>День отца в России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День отца в России отмечается в третье </w:t>
      </w:r>
      <w:r>
        <w:rPr>
          <w:rFonts w:eastAsia="DejaVu Sans"/>
          <w:color w:val="000000"/>
        </w:rPr>
        <w:t>воскресенье октября. В 2026 году это 18 октября.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Сегодня важны не скорость и сила, а внимание, надёжность, чувство юмора и умение действовать вместе.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Сформировать команды.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 xml:space="preserve">Объяснить, что каждую команду ждёт словесная </w:t>
      </w:r>
      <w:r>
        <w:rPr>
          <w:rFonts w:eastAsia="DejaVu Sans"/>
          <w:color w:val="000000"/>
        </w:rPr>
        <w:t>номинация, а не рейтинг семей.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книжной разминке.</w:t>
      </w:r>
    </w:p>
    <w:p w:rsidR="005E62C0" w:rsidRDefault="00DF45B8">
      <w:pPr>
        <w:pStyle w:val="31"/>
      </w:pPr>
      <w:r>
        <w:t>5–11 Раунд Книжные папы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4  </w:t>
      </w:r>
      <w:r>
        <w:rPr>
          <w:rFonts w:eastAsia="DejaVu Sans"/>
          <w:color w:val="000000"/>
        </w:rPr>
        <w:t>Книжные папы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Узнайте персонажа по описанию. Команда может взять подсказку: книга, предмет или поступок.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После ответа назовите одно качест</w:t>
      </w:r>
      <w:r>
        <w:rPr>
          <w:rFonts w:eastAsia="DejaVu Sans"/>
          <w:color w:val="000000"/>
        </w:rPr>
        <w:t>во героя, которое помогает семье.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Задать четыре вопроса.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Показать соответствующие книги, если они есть.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Подвести итог: литературный герой тоже раскрывается в поступках.</w:t>
      </w:r>
    </w:p>
    <w:p w:rsidR="005E62C0" w:rsidRDefault="00DF45B8">
      <w:pPr>
        <w:pStyle w:val="31"/>
      </w:pPr>
      <w:r>
        <w:t>11–20 Раунд Собери рюкзак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5  </w:t>
      </w:r>
      <w:r>
        <w:rPr>
          <w:rFonts w:eastAsia="DejaVu Sans"/>
          <w:color w:val="000000"/>
        </w:rPr>
        <w:t>Семейная прогулка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>Вед</w:t>
      </w:r>
      <w:r>
        <w:rPr>
          <w:rFonts w:eastAsia="DejaVu Sans"/>
          <w:b/>
          <w:color w:val="000000"/>
        </w:rPr>
        <w:t xml:space="preserve">ущий  </w:t>
      </w:r>
      <w:r>
        <w:rPr>
          <w:rFonts w:eastAsia="DejaVu Sans"/>
          <w:color w:val="000000"/>
        </w:rPr>
        <w:t>Из карточек выберите пять предметов для семейной прогулки и объясните выбор.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Балл даётся за безопасность и разумность, а не за один заранее установленный набор.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12 карточек.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3 минуты и по 40 секунд на защит</w:t>
      </w:r>
      <w:r>
        <w:rPr>
          <w:rFonts w:eastAsia="DejaVu Sans"/>
          <w:color w:val="000000"/>
        </w:rPr>
        <w:t>у.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Предложить оставить выбранные карточки на столе.</w:t>
      </w:r>
    </w:p>
    <w:p w:rsidR="005E62C0" w:rsidRDefault="00DF45B8">
      <w:pPr>
        <w:pStyle w:val="31"/>
      </w:pPr>
      <w:r>
        <w:t>20–28 Раунд Бумажная башня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6  </w:t>
      </w:r>
      <w:r>
        <w:rPr>
          <w:rFonts w:eastAsia="DejaVu Sans"/>
          <w:color w:val="000000"/>
        </w:rPr>
        <w:t>Бумажная башня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Постройте устойчивую башню из десяти листов без клея. Взрослый и ребёнок должны предложить хотя бы по одной идее.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lastRenderedPageBreak/>
        <w:t xml:space="preserve">Ведущий  </w:t>
      </w:r>
      <w:r>
        <w:rPr>
          <w:rFonts w:eastAsia="DejaVu Sans"/>
          <w:color w:val="000000"/>
        </w:rPr>
        <w:t>Мы оцениваем</w:t>
      </w:r>
      <w:r>
        <w:rPr>
          <w:rFonts w:eastAsia="DejaVu Sans"/>
          <w:color w:val="000000"/>
        </w:rPr>
        <w:t xml:space="preserve"> не высоту любой ценой, а устойчивость и сотрудничество.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Запустить таймер.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Проверить устойчивость лёгким касанием стола, не разрушая конструкцию.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Дать командам коротко назвать, чья идея помогла.</w:t>
      </w:r>
    </w:p>
    <w:p w:rsidR="005E62C0" w:rsidRDefault="00DF45B8">
      <w:pPr>
        <w:pStyle w:val="31"/>
      </w:pPr>
      <w:r>
        <w:t>28–36 Раунд Объясни без слов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7  </w:t>
      </w:r>
      <w:r>
        <w:rPr>
          <w:rFonts w:eastAsia="DejaVu Sans"/>
          <w:color w:val="000000"/>
        </w:rPr>
        <w:t>Семейные действия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Взрослый показывает действие, ребёнок угадывает. Затем роли меняются.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Не изображаем опасные действия и не используем предметы, которыми можно пораниться.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 xml:space="preserve">Провести по два действия для </w:t>
      </w:r>
      <w:r>
        <w:rPr>
          <w:rFonts w:eastAsia="DejaVu Sans"/>
          <w:color w:val="000000"/>
        </w:rPr>
        <w:t>каждой команды.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Поддерживать спокойный темп без выкриков из других команд.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от действий к книге для всей семьи.</w:t>
      </w:r>
    </w:p>
    <w:p w:rsidR="005E62C0" w:rsidRDefault="00DF45B8">
      <w:pPr>
        <w:pStyle w:val="31"/>
      </w:pPr>
      <w:r>
        <w:t>36–43 Раунд Семейная полка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8  </w:t>
      </w:r>
      <w:r>
        <w:rPr>
          <w:rFonts w:eastAsia="DejaVu Sans"/>
          <w:color w:val="000000"/>
        </w:rPr>
        <w:t>Книга для совместного чтения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Выберите одну книгу и за 30 секунд объясните, чем она </w:t>
      </w:r>
      <w:r>
        <w:rPr>
          <w:rFonts w:eastAsia="DejaVu Sans"/>
          <w:color w:val="000000"/>
        </w:rPr>
        <w:t>подходит вашей семье.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Назовите не только тему, но и реальный момент для чтения: вечер, выходной или дорога.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Разложить 6–10 книг.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Записать выбранные названия для итоговой публикации.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Предложить перейти к личной благод</w:t>
      </w:r>
      <w:r>
        <w:rPr>
          <w:rFonts w:eastAsia="DejaVu Sans"/>
          <w:color w:val="000000"/>
        </w:rPr>
        <w:t>арности.</w:t>
      </w:r>
    </w:p>
    <w:p w:rsidR="005E62C0" w:rsidRDefault="00DF45B8">
      <w:pPr>
        <w:pStyle w:val="31"/>
      </w:pPr>
      <w:r>
        <w:t>43–48 Мастер класс Открытка для папы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9  </w:t>
      </w:r>
      <w:r>
        <w:rPr>
          <w:rFonts w:eastAsia="DejaVu Sans"/>
          <w:color w:val="000000"/>
        </w:rPr>
        <w:t>Три конкретные благодарности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Сложите лист пополам. На обложке изобразите семейный символ. Внутри напишите три конкретные благодарности.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Ребёнок решает сам, показать текст или оставить</w:t>
      </w:r>
      <w:r>
        <w:rPr>
          <w:rFonts w:eastAsia="DejaVu Sans"/>
          <w:color w:val="000000"/>
        </w:rPr>
        <w:t xml:space="preserve"> его личным.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материалы.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Не просить публичного чтения открытки.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Собрать участников в общий круг.</w:t>
      </w:r>
    </w:p>
    <w:p w:rsidR="005E62C0" w:rsidRDefault="00DF45B8">
      <w:pPr>
        <w:pStyle w:val="31"/>
      </w:pPr>
      <w:r>
        <w:t>48–50 Финал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10  </w:t>
      </w:r>
      <w:r>
        <w:rPr>
          <w:rFonts w:eastAsia="DejaVu Sans"/>
          <w:color w:val="000000"/>
        </w:rPr>
        <w:t>Номинации семейных команд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Суперпапа — взрослый, который рядом, умеет слушать, учится вместе с</w:t>
      </w:r>
      <w:r>
        <w:rPr>
          <w:rFonts w:eastAsia="DejaVu Sans"/>
          <w:color w:val="000000"/>
        </w:rPr>
        <w:t xml:space="preserve"> ребёнком и отвечает за свои поступки.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Каждая команда получает номинацию без сравнения семей между собой.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lastRenderedPageBreak/>
        <w:t>Объявить номинации.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Пригласить к книжной выставке.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Завершить общей фотографией только при согласии.</w:t>
      </w:r>
    </w:p>
    <w:p w:rsidR="005E62C0" w:rsidRDefault="00DF45B8">
      <w:pPr>
        <w:pStyle w:val="21"/>
      </w:pPr>
      <w:r>
        <w:t>Ответы ведущему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750"/>
        <w:gridCol w:w="44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№</w:t>
            </w:r>
          </w:p>
        </w:tc>
        <w:tc>
          <w:tcPr>
            <w:tcW w:w="47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Вопрос или ситуация</w:t>
            </w:r>
          </w:p>
        </w:tc>
        <w:tc>
          <w:tcPr>
            <w:tcW w:w="44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Ответ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1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Кто вырезал деревянного мальчика Буратино?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Папа Карло.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2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Как зовут отца Симбы?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Муфаса.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3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В какой повести живёт семья дяди Фёдора?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«Дядя Фёдор, пёс и кот» Эдуарда Успенского.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4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 xml:space="preserve">Как называется мальчик из </w:t>
            </w:r>
            <w:r>
              <w:rPr>
                <w:rFonts w:eastAsia="DejaVu Sans"/>
                <w:color w:val="000000"/>
                <w:sz w:val="17"/>
              </w:rPr>
              <w:t>рассказов Виктора Драгунского?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Дениска Кораблёв.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Материалы для печати</w:t>
      </w:r>
    </w:p>
    <w:p w:rsidR="005E62C0" w:rsidRDefault="00DF45B8">
      <w:pPr>
        <w:pStyle w:val="31"/>
      </w:pPr>
      <w:r>
        <w:t>Карточки рюкзака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>Вода; аптечка; карта; заряженный телефон; дождевик; перекус; фонарик; игрушка; тяжёлая посуда; книга; фотоаппарат; запасные носки.</w:t>
      </w:r>
    </w:p>
    <w:p w:rsidR="005E62C0" w:rsidRDefault="00DF45B8">
      <w:pPr>
        <w:pStyle w:val="31"/>
      </w:pPr>
      <w:r>
        <w:t>Шаблон открытки</w:t>
      </w:r>
    </w:p>
    <w:p w:rsidR="005E62C0" w:rsidRDefault="00DF45B8">
      <w:pPr>
        <w:rPr>
          <w:rFonts w:hint="eastAsia"/>
        </w:rPr>
      </w:pPr>
      <w:r>
        <w:rPr>
          <w:rFonts w:eastAsia="DejaVu Sans"/>
          <w:color w:val="000000"/>
        </w:rPr>
        <w:t>Спасибо, что…; Мне н</w:t>
      </w:r>
      <w:r>
        <w:rPr>
          <w:rFonts w:eastAsia="DejaVu Sans"/>
          <w:color w:val="000000"/>
        </w:rPr>
        <w:t>равится, когда мы…; Я хочу вместе…</w:t>
      </w:r>
    </w:p>
    <w:p w:rsidR="005E62C0" w:rsidRDefault="00DF45B8">
      <w:pPr>
        <w:rPr>
          <w:rFonts w:hint="eastAsia"/>
        </w:rPr>
      </w:pPr>
      <w:r>
        <w:br w:type="page"/>
      </w:r>
    </w:p>
    <w:sectPr w:rsidR="005E62C0" w:rsidSect="00034616">
      <w:headerReference w:type="default" r:id="rId13"/>
      <w:footerReference w:type="default" r:id="rId14"/>
      <w:pgSz w:w="11909" w:h="16834"/>
      <w:pgMar w:top="1037" w:right="1080" w:bottom="1037" w:left="1080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7"/>
      <w:jc w:val="right"/>
      <w:rPr>
        <w:rFonts w:hint="eastAsia"/>
      </w:rPr>
    </w:pPr>
    <w:r>
      <w:rPr>
        <w:rFonts w:eastAsia="DejaVu Sans"/>
        <w:color w:val="5D6670"/>
        <w:sz w:val="17"/>
      </w:rPr>
      <w:t xml:space="preserve">Октябрь 2026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5"/>
      <w:rPr>
        <w:rFonts w:hint="eastAsia"/>
      </w:rPr>
    </w:pPr>
    <w:r>
      <w:rPr>
        <w:rFonts w:eastAsia="DejaVu Sans"/>
        <w:color w:val="000000"/>
        <w:sz w:val="17"/>
      </w:rPr>
      <w:t>МБУ «Красноборская библиотечная система»  Подробные сценарии на октябрь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62C0"/>
    <w:rsid w:val="00AA1D8D"/>
    <w:rsid w:val="00B47730"/>
    <w:rsid w:val="00CB0664"/>
    <w:rsid w:val="00DF4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E5364D-1382-4AFD-BCB6-AA335EDE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83" w:lineRule="auto"/>
    </w:pPr>
    <w:rPr>
      <w:rFonts w:ascii="DejaVu Sans" w:hAnsi="DejaVu San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DejaVu Sans" w:hAnsi="DejaVu Sans"/>
      <w:color w:val="5D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gon.rospotrebnadzor.ru/naseleniyu/infektsionnye-i-parazitarnye-zabolevaniya/infektsii-ot-a-do-ya/vich-infektsiya-i-tuberkule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hs.gov.ru/deyatelnost/grazhdanskaya-oborona/pamyatki-i-plakaty-po-grazhdanskoy-oboro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br.ru/information_security/pm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emlin.ru/acts/bank/471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1874E-FE6D-4EBA-95F2-B1FAAD8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7398</Words>
  <Characters>42174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 Суперпапа</dc:title>
  <dc:subject>Готовый сценарий библиотечного мероприятия</dc:subject>
  <dc:creator>МБУ Красноборская библиотечная система</dc:creator>
  <cp:keywords/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2026-09-17T12:01:00Z</dcterms:modified>
  <cp:category/>
</cp:coreProperties>
</file>