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62C0" w:rsidRDefault="00DF45B8">
      <w:pPr>
        <w:pStyle w:val="1"/>
      </w:pPr>
      <w:r>
        <w:lastRenderedPageBreak/>
        <w:t>Приложение 6 Лесные истории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7500"/>
      </w:tblGrid>
      <w:tr w:rsidR="005E62C0">
        <w:trPr>
          <w:cantSplit/>
          <w:tblHeader/>
          <w:jc w:val="center"/>
        </w:trPr>
        <w:tc>
          <w:tcPr>
            <w:tcW w:w="22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Параметр</w:t>
            </w:r>
          </w:p>
        </w:tc>
        <w:tc>
          <w:tcPr>
            <w:tcW w:w="75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Содержание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Форма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Экологический час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Аудитория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Дети 7–11 лет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Продолжительность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35 минут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Количество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5–15 человек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Адресат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СП «Черевковская библиотека», СП «Красноборская детская библиотека»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t>Цель и результат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Цель  </w:t>
      </w:r>
      <w:r>
        <w:rPr>
          <w:rFonts w:eastAsia="DejaVu Sans"/>
          <w:color w:val="000000"/>
        </w:rPr>
        <w:t>Научить детей замечать следы жизни леса, проверять сведения по книгам и выбирать безопасное поведение.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Результат  </w:t>
      </w:r>
      <w:r>
        <w:rPr>
          <w:rFonts w:eastAsia="DejaVu Sans"/>
          <w:color w:val="000000"/>
        </w:rPr>
        <w:t>Ребёнок определяет четыре типичных следа,</w:t>
      </w:r>
      <w:r>
        <w:rPr>
          <w:rFonts w:eastAsia="DejaVu Sans"/>
          <w:color w:val="000000"/>
        </w:rPr>
        <w:t xml:space="preserve"> отвечает на пять утверждений и формулирует правило читателя леса.</w:t>
      </w:r>
    </w:p>
    <w:p w:rsidR="005E62C0" w:rsidRDefault="00DF45B8">
      <w:pPr>
        <w:pStyle w:val="21"/>
      </w:pPr>
      <w:r>
        <w:t>Подготовка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Помещение  </w:t>
      </w:r>
      <w:r>
        <w:rPr>
          <w:rFonts w:eastAsia="DejaVu Sans"/>
          <w:color w:val="000000"/>
        </w:rPr>
        <w:t>Стулья полукругом и стол с книгами. Не использовать изображения, которые побуждают подходить к диким животным или трогать гнёзда.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Материалы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 xml:space="preserve">книги и атласы о </w:t>
      </w:r>
      <w:r>
        <w:rPr>
          <w:rFonts w:eastAsia="DejaVu Sans"/>
          <w:color w:val="000000"/>
        </w:rPr>
        <w:t>природе Архангельской области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карточки следов и ситуаций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листы кодекса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презентация 6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Презентация  </w:t>
      </w:r>
      <w:r>
        <w:rPr>
          <w:rFonts w:eastAsia="DejaVu Sans"/>
          <w:color w:val="000000"/>
        </w:rPr>
        <w:t>Файл 06_Лесные_истории.pptx. На каждом этапе указан слайд, который можно вывести на экран. Без презентации используются те же формулировки на карточках.</w:t>
      </w:r>
    </w:p>
    <w:p w:rsidR="005E62C0" w:rsidRDefault="00DF45B8">
      <w:pPr>
        <w:pStyle w:val="21"/>
      </w:pPr>
      <w:r>
        <w:t>Помин</w:t>
      </w:r>
      <w:r>
        <w:t>утный план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950"/>
        <w:gridCol w:w="2200"/>
        <w:gridCol w:w="700"/>
        <w:gridCol w:w="53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№</w:t>
            </w:r>
          </w:p>
        </w:tc>
        <w:tc>
          <w:tcPr>
            <w:tcW w:w="9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Время</w:t>
            </w:r>
          </w:p>
        </w:tc>
        <w:tc>
          <w:tcPr>
            <w:tcW w:w="22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Блок</w:t>
            </w:r>
          </w:p>
        </w:tc>
        <w:tc>
          <w:tcPr>
            <w:tcW w:w="7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Слайд</w:t>
            </w:r>
          </w:p>
        </w:tc>
        <w:tc>
          <w:tcPr>
            <w:tcW w:w="53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Переход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0–4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Вступление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Перейти к следам.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4–12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Игра Чей след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Подчеркнуть, что след требует проверки, а не догадки.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12–20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Верно или неверно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Перейти к ситуациям, где нужно выбрать действие.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20–27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 xml:space="preserve">Лесные </w:t>
            </w:r>
            <w:r>
              <w:rPr>
                <w:rFonts w:eastAsia="DejaVu Sans"/>
                <w:color w:val="000000"/>
                <w:sz w:val="16"/>
              </w:rPr>
              <w:t>ситуации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Собрать правила в общий кодекс.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27–32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Кодекс читателя леса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7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Перейти к книжному выбору.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32–35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Завершение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8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Завершить выдачей книг.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t>Полный ход мероприятия</w:t>
      </w:r>
    </w:p>
    <w:p w:rsidR="005E62C0" w:rsidRDefault="00DF45B8">
      <w:pPr>
        <w:pStyle w:val="31"/>
      </w:pPr>
      <w:r>
        <w:t>0–4 Вступление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3  </w:t>
      </w:r>
      <w:r>
        <w:rPr>
          <w:rFonts w:eastAsia="DejaVu Sans"/>
          <w:color w:val="000000"/>
        </w:rPr>
        <w:t>Лес как книга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lastRenderedPageBreak/>
        <w:t xml:space="preserve">Ведущий  </w:t>
      </w:r>
      <w:r>
        <w:rPr>
          <w:rFonts w:eastAsia="DejaVu Sans"/>
          <w:color w:val="000000"/>
        </w:rPr>
        <w:t xml:space="preserve">Лес можно читать как книгу. </w:t>
      </w:r>
      <w:r>
        <w:rPr>
          <w:rFonts w:eastAsia="DejaVu Sans"/>
          <w:color w:val="000000"/>
        </w:rPr>
        <w:t>Следы, звуки, шишки, перья и погрызенная кора — это его буквы.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Сегодня учимся замечать их и вести себя так, чтобы после нас лес оставался живым.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Показать книги.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Спросить, какой лесной знак участники замечали сами.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Перейти к следам.</w:t>
      </w:r>
    </w:p>
    <w:p w:rsidR="005E62C0" w:rsidRDefault="00DF45B8">
      <w:pPr>
        <w:pStyle w:val="31"/>
      </w:pPr>
      <w:r>
        <w:t>4–12 Игра Чей след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4  </w:t>
      </w:r>
      <w:r>
        <w:rPr>
          <w:rFonts w:eastAsia="DejaVu Sans"/>
          <w:color w:val="000000"/>
        </w:rPr>
        <w:t>Четыре лесных следа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Я описываю след. Команда поднимает карточку животного и объясняет, какая деталь помогла.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Если сомневаетесь, найдите подтверждение в атласе.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Провести четыре описания.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После каждого показать страницу справочника.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Подчеркнуть, что след требует проверки, а не догадки.</w:t>
      </w:r>
    </w:p>
    <w:p w:rsidR="005E62C0" w:rsidRDefault="00DF45B8">
      <w:pPr>
        <w:pStyle w:val="31"/>
      </w:pPr>
      <w:r>
        <w:t>12–20 Верно или неверно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5  </w:t>
      </w:r>
      <w:r>
        <w:rPr>
          <w:rFonts w:eastAsia="DejaVu Sans"/>
          <w:color w:val="000000"/>
        </w:rPr>
        <w:t>Безопасное наблюдение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 xml:space="preserve">Покажите зелёную карточку, если согласны, и красную, если </w:t>
      </w:r>
      <w:r>
        <w:rPr>
          <w:rFonts w:eastAsia="DejaVu Sans"/>
          <w:color w:val="000000"/>
        </w:rPr>
        <w:t>нет.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После ответа называем правило одним предложением.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Провести пять утверждений.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Уточнить, что при травмированном животном обращаются к взрослому или специалистам.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Перейти к ситуациям, где нужно выбрать действие.</w:t>
      </w:r>
    </w:p>
    <w:p w:rsidR="005E62C0" w:rsidRDefault="00DF45B8">
      <w:pPr>
        <w:pStyle w:val="31"/>
      </w:pPr>
      <w:r>
        <w:t>20</w:t>
      </w:r>
      <w:r>
        <w:t>–27 Лесные ситуации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6  </w:t>
      </w:r>
      <w:r>
        <w:rPr>
          <w:rFonts w:eastAsia="DejaVu Sans"/>
          <w:color w:val="000000"/>
        </w:rPr>
        <w:t>Что делать в лесу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Выберите действие, которое не увеличивает опасность.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Объяснение должно начинаться словами: «Это безопаснее, потому что…».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Раздать четыре карточки.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Выслушать решения и ск</w:t>
      </w:r>
      <w:r>
        <w:rPr>
          <w:rFonts w:eastAsia="DejaVu Sans"/>
          <w:color w:val="000000"/>
        </w:rPr>
        <w:t>орректировать рискованные варианты.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Собрать правила в общий кодекс.</w:t>
      </w:r>
    </w:p>
    <w:p w:rsidR="005E62C0" w:rsidRDefault="00DF45B8">
      <w:pPr>
        <w:pStyle w:val="31"/>
      </w:pPr>
      <w:r>
        <w:t>27–32 Кодекс читателя леса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7  </w:t>
      </w:r>
      <w:r>
        <w:rPr>
          <w:rFonts w:eastAsia="DejaVu Sans"/>
          <w:color w:val="000000"/>
        </w:rPr>
        <w:t>Пять правил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Каждая команда выбирает одно правило и объясняет его младшему ребёнку простыми словами.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 xml:space="preserve">Мы записываем </w:t>
      </w:r>
      <w:r>
        <w:rPr>
          <w:rFonts w:eastAsia="DejaVu Sans"/>
          <w:color w:val="000000"/>
        </w:rPr>
        <w:t>формулировки без страшных подробностей.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lastRenderedPageBreak/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Составить общий лист.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Проверить, что формулировки конкретны.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Перейти к книжному выбору.</w:t>
      </w:r>
    </w:p>
    <w:p w:rsidR="005E62C0" w:rsidRDefault="00DF45B8">
      <w:pPr>
        <w:pStyle w:val="31"/>
      </w:pPr>
      <w:r>
        <w:t>32–35 Завершение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8  </w:t>
      </w:r>
      <w:r>
        <w:rPr>
          <w:rFonts w:eastAsia="DejaVu Sans"/>
          <w:color w:val="000000"/>
        </w:rPr>
        <w:t>Книга для следующего наблюдения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 xml:space="preserve">Выберите книгу, которая </w:t>
      </w:r>
      <w:r>
        <w:rPr>
          <w:rFonts w:eastAsia="DejaVu Sans"/>
          <w:color w:val="000000"/>
        </w:rPr>
        <w:t>поможет проверить один сегодняшний ответ.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Хороший наблюдатель не только смотрит, но и сверяет увиденное с надёжным источником.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Предложить книги.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Спросить одно правило на выходе.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Завершить выдачей книг.</w:t>
      </w:r>
    </w:p>
    <w:p w:rsidR="005E62C0" w:rsidRDefault="00DF45B8">
      <w:pPr>
        <w:pStyle w:val="21"/>
      </w:pPr>
      <w:r>
        <w:t>Ответы ведущем</w:t>
      </w:r>
      <w:r>
        <w:t>у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4750"/>
        <w:gridCol w:w="44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№</w:t>
            </w:r>
          </w:p>
        </w:tc>
        <w:tc>
          <w:tcPr>
            <w:tcW w:w="47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Вопрос или ситуация</w:t>
            </w:r>
          </w:p>
        </w:tc>
        <w:tc>
          <w:tcPr>
            <w:tcW w:w="44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Ответ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1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След похож на две длинные капли впереди и две меньшие сзади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Заяц; задние лапы оставляют более крупные следы впереди.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2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На снегу видна цепочка небольших следов почти по одной линии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 xml:space="preserve">Лиса часто ставит заднюю лапу в след </w:t>
            </w:r>
            <w:r>
              <w:rPr>
                <w:rFonts w:eastAsia="DejaVu Sans"/>
                <w:color w:val="000000"/>
                <w:sz w:val="17"/>
              </w:rPr>
              <w:t>передней.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3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На коре заметны следы долбления и под деревом лежит щепа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Дятел искал насекомых или устраивал дупло.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4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Шишка аккуратно обгрызена, остался тонкий стержень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Белка.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5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Можно ли кормить незнакомое дикое животное с рук?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Нет.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t xml:space="preserve">Материалы для </w:t>
      </w:r>
      <w:r>
        <w:t>печати</w:t>
      </w:r>
    </w:p>
    <w:p w:rsidR="005E62C0" w:rsidRDefault="00DF45B8">
      <w:pPr>
        <w:pStyle w:val="31"/>
      </w:pPr>
      <w:r>
        <w:t>Карточки ответа</w:t>
      </w:r>
    </w:p>
    <w:p w:rsidR="005E62C0" w:rsidRDefault="00DF45B8">
      <w:pPr>
        <w:rPr>
          <w:rFonts w:hint="eastAsia"/>
        </w:rPr>
      </w:pPr>
      <w:r>
        <w:rPr>
          <w:rFonts w:eastAsia="DejaVu Sans"/>
          <w:color w:val="000000"/>
        </w:rPr>
        <w:t>Заяц; лиса; дятел; белка; верно; неверно.</w:t>
      </w:r>
    </w:p>
    <w:p w:rsidR="005E62C0" w:rsidRDefault="00DF45B8">
      <w:pPr>
        <w:pStyle w:val="31"/>
      </w:pPr>
      <w:r>
        <w:t>Лист кодекса</w:t>
      </w:r>
    </w:p>
    <w:p w:rsidR="005E62C0" w:rsidRDefault="00DF45B8">
      <w:pPr>
        <w:rPr>
          <w:rFonts w:hint="eastAsia"/>
        </w:rPr>
      </w:pPr>
      <w:r>
        <w:rPr>
          <w:rFonts w:eastAsia="DejaVu Sans"/>
          <w:color w:val="000000"/>
        </w:rPr>
        <w:t>Наше правило; почему оно важно; где проверить сведения.</w:t>
      </w:r>
    </w:p>
    <w:p w:rsidR="005E62C0" w:rsidRDefault="00DF45B8">
      <w:pPr>
        <w:rPr>
          <w:rFonts w:hint="eastAsia"/>
        </w:rPr>
      </w:pPr>
      <w:r>
        <w:br w:type="page"/>
      </w:r>
    </w:p>
    <w:sectPr w:rsidR="005E62C0" w:rsidSect="00034616">
      <w:headerReference w:type="default" r:id="rId13"/>
      <w:footerReference w:type="default" r:id="rId14"/>
      <w:pgSz w:w="11909" w:h="16834"/>
      <w:pgMar w:top="1037" w:right="1080" w:bottom="1037" w:left="1080" w:header="547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7"/>
      <w:jc w:val="right"/>
      <w:rPr>
        <w:rFonts w:hint="eastAsia"/>
      </w:rPr>
    </w:pPr>
    <w:r>
      <w:rPr>
        <w:rFonts w:eastAsia="DejaVu Sans"/>
        <w:color w:val="5D6670"/>
        <w:sz w:val="17"/>
      </w:rPr>
      <w:t xml:space="preserve">Октябрь 2026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5"/>
      <w:rPr>
        <w:rFonts w:hint="eastAsia"/>
      </w:rPr>
    </w:pPr>
    <w:r>
      <w:rPr>
        <w:rFonts w:eastAsia="DejaVu Sans"/>
        <w:color w:val="000000"/>
        <w:sz w:val="17"/>
      </w:rPr>
      <w:t>МБУ «Красноборская библиотечная система»  Подробные сценарии на октябрь 2026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62C0"/>
    <w:rsid w:val="00AA1D8D"/>
    <w:rsid w:val="00B47730"/>
    <w:rsid w:val="00CB0664"/>
    <w:rsid w:val="00DF45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DE5364D-1382-4AFD-BCB6-AA335EDE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83" w:lineRule="auto"/>
    </w:pPr>
    <w:rPr>
      <w:rFonts w:ascii="DejaVu Sans" w:hAnsi="DejaVu San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00000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rPr>
      <w:rFonts w:ascii="DejaVu Sans" w:hAnsi="DejaVu Sans"/>
      <w:color w:val="5D667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biblioteka29.ru/plan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gon.rospotrebnadzor.ru/naseleniyu/infektsionnye-i-parazitarnye-zabolevaniya/infektsii-ot-a-do-ya/vich-infektsiya-i-tuberkulez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chs.gov.ru/deyatelnost/grazhdanskaya-oborona/pamyatki-i-plakaty-po-grazhdanskoy-oboron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br.ru/information_security/pm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remlin.ru/acts/bank/4719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11874E-FE6D-4EBA-95F2-B1FAAD8B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7398</Words>
  <Characters>42174</Characters>
  <Application>Microsoft Office Word</Application>
  <DocSecurity>0</DocSecurity>
  <Lines>351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6 Лесные истории</dc:title>
  <dc:subject>Готовый сценарий библиотечного мероприятия</dc:subject>
  <dc:creator>МБУ Красноборская библиотечная система</dc:creator>
  <cp:keywords/>
  <dc:description>generated by python-docx</dc:description>
  <cp:lastModifiedBy>Muhina</cp:lastModifiedBy>
  <cp:revision>2</cp:revision>
  <dcterms:created xsi:type="dcterms:W3CDTF">2013-12-23T23:15:00Z</dcterms:created>
  <dcterms:modified xsi:type="dcterms:W3CDTF">2026-09-17T12:01:00Z</dcterms:modified>
  <cp:category/>
</cp:coreProperties>
</file>