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62C0" w:rsidRDefault="00DF45B8">
      <w:pPr>
        <w:pStyle w:val="1"/>
      </w:pPr>
      <w:r>
        <w:lastRenderedPageBreak/>
        <w:t>Приложение 9 Учительский Олимп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250"/>
        <w:gridCol w:w="7500"/>
      </w:tblGrid>
      <w:tr w:rsidR="005E62C0">
        <w:trPr>
          <w:cantSplit/>
          <w:tblHeader/>
          <w:jc w:val="center"/>
        </w:trPr>
        <w:tc>
          <w:tcPr>
            <w:tcW w:w="22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Параметр</w:t>
            </w:r>
          </w:p>
        </w:tc>
        <w:tc>
          <w:tcPr>
            <w:tcW w:w="75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8"/>
              </w:rPr>
              <w:t>Содержание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Форма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Поздравительная программа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Аудитория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Подростки, взрослые или смешанная аудитория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Продолжительность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30 минут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Количество</w:t>
            </w:r>
          </w:p>
        </w:tc>
        <w:tc>
          <w:tcPr>
            <w:tcW w:w="75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6–25 человек</w:t>
            </w:r>
          </w:p>
        </w:tc>
      </w:tr>
      <w:tr w:rsidR="005E62C0">
        <w:trPr>
          <w:cantSplit/>
          <w:jc w:val="center"/>
        </w:trPr>
        <w:tc>
          <w:tcPr>
            <w:tcW w:w="22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Адресат</w:t>
            </w:r>
          </w:p>
        </w:tc>
        <w:tc>
          <w:tcPr>
            <w:tcW w:w="75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8"/>
              </w:rPr>
              <w:t>СП «Пермогорская библиотека», СП «Черевковская библиотека»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t>Цель и результат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Цель  </w:t>
      </w:r>
      <w:r>
        <w:rPr>
          <w:rFonts w:eastAsia="DejaVu Sans"/>
          <w:color w:val="000000"/>
        </w:rPr>
        <w:t xml:space="preserve">Поблагодарить </w:t>
      </w:r>
      <w:r>
        <w:rPr>
          <w:rFonts w:eastAsia="DejaVu Sans"/>
          <w:color w:val="000000"/>
        </w:rPr>
        <w:t>педагогов конкретно и содержательно, связать школьные предметы с литературой и создать книжные рекомендации.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Результат  </w:t>
      </w:r>
      <w:r>
        <w:rPr>
          <w:rFonts w:eastAsia="DejaVu Sans"/>
          <w:color w:val="000000"/>
        </w:rPr>
        <w:t>Участник отвечает на литературно-предметные вопросы, формулирует конкретную благодарность и рекомендует книгу о школе или учителе.</w:t>
      </w:r>
    </w:p>
    <w:p w:rsidR="005E62C0" w:rsidRDefault="00DF45B8">
      <w:pPr>
        <w:pStyle w:val="21"/>
      </w:pPr>
      <w:r>
        <w:t>Подготовка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Помещение  </w:t>
      </w:r>
      <w:r>
        <w:rPr>
          <w:rFonts w:eastAsia="DejaVu Sans"/>
          <w:color w:val="000000"/>
        </w:rPr>
        <w:t>Стулья полукругом и стол с книгами. Не использовать общие комплименты вместо конкретных примеров.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Материалы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5–7 книг о школе и учителях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карточки с началом благодарности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листы рекомендаций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презентация 9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Презентация  </w:t>
      </w:r>
      <w:r>
        <w:rPr>
          <w:rFonts w:eastAsia="DejaVu Sans"/>
          <w:color w:val="000000"/>
        </w:rPr>
        <w:t>Файл 09_Учительский</w:t>
      </w:r>
      <w:r>
        <w:rPr>
          <w:rFonts w:eastAsia="DejaVu Sans"/>
          <w:color w:val="000000"/>
        </w:rPr>
        <w:t>_Олимп.pptx. На каждом этапе указан слайд, который можно вывести на экран. Без презентации используются те же формулировки на карточках.</w:t>
      </w:r>
    </w:p>
    <w:p w:rsidR="005E62C0" w:rsidRDefault="00DF45B8">
      <w:pPr>
        <w:pStyle w:val="21"/>
      </w:pPr>
      <w:r>
        <w:t>Поминутный план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950"/>
        <w:gridCol w:w="2200"/>
        <w:gridCol w:w="700"/>
        <w:gridCol w:w="53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9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Время</w:t>
            </w:r>
          </w:p>
        </w:tc>
        <w:tc>
          <w:tcPr>
            <w:tcW w:w="22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Блок</w:t>
            </w:r>
          </w:p>
        </w:tc>
        <w:tc>
          <w:tcPr>
            <w:tcW w:w="70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Слайд</w:t>
            </w:r>
          </w:p>
        </w:tc>
        <w:tc>
          <w:tcPr>
            <w:tcW w:w="53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Переход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0–4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Приветствие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школьным предметам в книгах.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4–10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Разминка Школьный предмет в книге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командному заданию.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10–17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Литературная задача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Связать литературный пример с благодарностью реальному учителю.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17–23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Задание Спасибо за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Перейти к книжной рекомендации.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5</w:t>
            </w:r>
          </w:p>
        </w:tc>
        <w:tc>
          <w:tcPr>
            <w:tcW w:w="9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23–27</w:t>
            </w:r>
          </w:p>
        </w:tc>
        <w:tc>
          <w:tcPr>
            <w:tcW w:w="22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Книжная </w:t>
            </w:r>
            <w:r>
              <w:rPr>
                <w:rFonts w:eastAsia="DejaVu Sans"/>
                <w:color w:val="000000"/>
                <w:sz w:val="16"/>
              </w:rPr>
              <w:t>рекомендация</w:t>
            </w:r>
          </w:p>
        </w:tc>
        <w:tc>
          <w:tcPr>
            <w:tcW w:w="70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7</w:t>
            </w:r>
          </w:p>
        </w:tc>
        <w:tc>
          <w:tcPr>
            <w:tcW w:w="53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Подготовить заключительное слово.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6</w:t>
            </w:r>
          </w:p>
        </w:tc>
        <w:tc>
          <w:tcPr>
            <w:tcW w:w="9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27–30</w:t>
            </w:r>
          </w:p>
        </w:tc>
        <w:tc>
          <w:tcPr>
            <w:tcW w:w="22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Финал</w:t>
            </w:r>
          </w:p>
        </w:tc>
        <w:tc>
          <w:tcPr>
            <w:tcW w:w="70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8</w:t>
            </w:r>
          </w:p>
        </w:tc>
        <w:tc>
          <w:tcPr>
            <w:tcW w:w="53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Завершить программу.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pStyle w:val="21"/>
      </w:pPr>
      <w:r>
        <w:lastRenderedPageBreak/>
        <w:t>Полный ход мероприятия</w:t>
      </w:r>
    </w:p>
    <w:p w:rsidR="005E62C0" w:rsidRDefault="00DF45B8">
      <w:pPr>
        <w:pStyle w:val="31"/>
      </w:pPr>
      <w:r>
        <w:t>0–4 Приветствие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3  </w:t>
      </w:r>
      <w:r>
        <w:rPr>
          <w:rFonts w:eastAsia="DejaVu Sans"/>
          <w:color w:val="000000"/>
        </w:rPr>
        <w:t>Учительский труд в незаметных повторениях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Учительский труд часто состоит из незаметных повторений: ещё раз </w:t>
      </w:r>
      <w:r>
        <w:rPr>
          <w:rFonts w:eastAsia="DejaVu Sans"/>
          <w:color w:val="000000"/>
        </w:rPr>
        <w:t>объяснить, поддержать, проверить и услышать вопрос.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Сегодня мы благодарим педагогов конкретно — за знания, терпение и внимание к человеку.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Поприветствовать педагогов.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Назвать структуру короткой программы.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ш</w:t>
      </w:r>
      <w:r>
        <w:rPr>
          <w:rFonts w:eastAsia="DejaVu Sans"/>
          <w:color w:val="000000"/>
        </w:rPr>
        <w:t>кольным предметам в книгах.</w:t>
      </w:r>
    </w:p>
    <w:p w:rsidR="005E62C0" w:rsidRDefault="00DF45B8">
      <w:pPr>
        <w:pStyle w:val="31"/>
      </w:pPr>
      <w:r>
        <w:t>4–10 Разминка Школьный предмет в книге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4  </w:t>
      </w:r>
      <w:r>
        <w:rPr>
          <w:rFonts w:eastAsia="DejaVu Sans"/>
          <w:color w:val="000000"/>
        </w:rPr>
        <w:t>Предмет и литературное произведение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Я называю героя или ситуацию. Определите школьный предмет, который помогает её понять.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После ответа назовите ещё одну книгу, с</w:t>
      </w:r>
      <w:r>
        <w:rPr>
          <w:rFonts w:eastAsia="DejaVu Sans"/>
          <w:color w:val="000000"/>
        </w:rPr>
        <w:t>вязанную с этим предметом.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Провести четыре вопроса.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Показать книги из фонда.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командному заданию.</w:t>
      </w:r>
    </w:p>
    <w:p w:rsidR="005E62C0" w:rsidRDefault="00DF45B8">
      <w:pPr>
        <w:pStyle w:val="31"/>
      </w:pPr>
      <w:r>
        <w:t>10–17 Литературная задача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5  </w:t>
      </w:r>
      <w:r>
        <w:rPr>
          <w:rFonts w:eastAsia="DejaVu Sans"/>
          <w:color w:val="000000"/>
        </w:rPr>
        <w:t>Чему учит герой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Выберите героя, который чему-то научился после </w:t>
      </w:r>
      <w:r>
        <w:rPr>
          <w:rFonts w:eastAsia="DejaVu Sans"/>
          <w:color w:val="000000"/>
        </w:rPr>
        <w:t>ошибки или разговора с наставником.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Ответ состоит из трёх частей: произведение, ошибка, чему научился герой.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2 минуты на обсуждение.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Принять 3–4 ответа.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Связать литературный пример с благодарностью реальному учи</w:t>
      </w:r>
      <w:r>
        <w:rPr>
          <w:rFonts w:eastAsia="DejaVu Sans"/>
          <w:color w:val="000000"/>
        </w:rPr>
        <w:t>телю.</w:t>
      </w:r>
    </w:p>
    <w:p w:rsidR="005E62C0" w:rsidRDefault="00DF45B8">
      <w:pPr>
        <w:pStyle w:val="31"/>
      </w:pPr>
      <w:r>
        <w:t>17–23 Задание Спасибо за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6  </w:t>
      </w:r>
      <w:r>
        <w:rPr>
          <w:rFonts w:eastAsia="DejaVu Sans"/>
          <w:color w:val="000000"/>
        </w:rPr>
        <w:t>Конкретная благодарность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Закончите одну фразу без общего комплимента. Вспомните конкретное знание, поступок или совет.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Запись можно передать учителю лично или оформить без подписи для общей композиц</w:t>
      </w:r>
      <w:r>
        <w:rPr>
          <w:rFonts w:eastAsia="DejaVu Sans"/>
          <w:color w:val="000000"/>
        </w:rPr>
        <w:t>ии.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Раздать карточки.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Не требовать публичного чтения.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Перейти к книжной рекомендации.</w:t>
      </w:r>
    </w:p>
    <w:p w:rsidR="005E62C0" w:rsidRDefault="00DF45B8">
      <w:pPr>
        <w:pStyle w:val="31"/>
      </w:pPr>
      <w:r>
        <w:lastRenderedPageBreak/>
        <w:t>23–27 Книжная рекомендация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7  </w:t>
      </w:r>
      <w:r>
        <w:rPr>
          <w:rFonts w:eastAsia="DejaVu Sans"/>
          <w:color w:val="000000"/>
        </w:rPr>
        <w:t>Книга о школе и взрослении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 xml:space="preserve">Выберите книгу и за 30 секунд объясните, кому её </w:t>
      </w:r>
      <w:r>
        <w:rPr>
          <w:rFonts w:eastAsia="DejaVu Sans"/>
          <w:color w:val="000000"/>
        </w:rPr>
        <w:t>рекомендуете и какой вопрос она помогает обсудить.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Сначала назовите автора и название, затем рекомендацию.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Дать минуту на выбор.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Записать рекомендации для выставки.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Подготовить заключительное слово.</w:t>
      </w:r>
    </w:p>
    <w:p w:rsidR="005E62C0" w:rsidRDefault="00DF45B8">
      <w:pPr>
        <w:pStyle w:val="31"/>
      </w:pPr>
      <w:r>
        <w:t>27–30 Финал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Слайд 8  </w:t>
      </w:r>
      <w:r>
        <w:rPr>
          <w:rFonts w:eastAsia="DejaVu Sans"/>
          <w:color w:val="000000"/>
        </w:rPr>
        <w:t>Лучший результат урока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Пусть благодарность учителю будет не только праздничной. Лучший результат урока — человек, который продолжает задавать вопросы и умеет учиться дальше.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Ведущий  </w:t>
      </w:r>
      <w:r>
        <w:rPr>
          <w:rFonts w:eastAsia="DejaVu Sans"/>
          <w:color w:val="000000"/>
        </w:rPr>
        <w:t>Спасибо педагогам за знания и внимание к каждому ученик</w:t>
      </w:r>
      <w:r>
        <w:rPr>
          <w:rFonts w:eastAsia="DejaVu Sans"/>
          <w:color w:val="000000"/>
        </w:rPr>
        <w:t>у.</w:t>
      </w:r>
    </w:p>
    <w:p w:rsidR="005E62C0" w:rsidRDefault="00DF45B8">
      <w:pPr>
        <w:spacing w:after="60"/>
        <w:rPr>
          <w:rFonts w:hint="eastAsia"/>
        </w:rPr>
      </w:pPr>
      <w:r>
        <w:rPr>
          <w:rFonts w:eastAsia="DejaVu Sans"/>
          <w:b/>
          <w:color w:val="000000"/>
        </w:rPr>
        <w:t>Действия библиотекаря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Передать подготовленные карточки.</w:t>
      </w:r>
    </w:p>
    <w:p w:rsidR="005E62C0" w:rsidRDefault="00DF45B8">
      <w:pPr>
        <w:pStyle w:val="a0"/>
        <w:spacing w:after="60" w:line="269" w:lineRule="auto"/>
        <w:rPr>
          <w:rFonts w:hint="eastAsia"/>
        </w:rPr>
      </w:pPr>
      <w:r>
        <w:rPr>
          <w:rFonts w:eastAsia="DejaVu Sans"/>
          <w:color w:val="000000"/>
        </w:rPr>
        <w:t>Пригласить к книжной выставке.</w:t>
      </w:r>
    </w:p>
    <w:p w:rsidR="005E62C0" w:rsidRDefault="00DF45B8">
      <w:pPr>
        <w:rPr>
          <w:rFonts w:hint="eastAsia"/>
        </w:rPr>
      </w:pPr>
      <w:r>
        <w:rPr>
          <w:rFonts w:eastAsia="DejaVu Sans"/>
          <w:b/>
          <w:color w:val="000000"/>
        </w:rPr>
        <w:t xml:space="preserve">Переход  </w:t>
      </w:r>
      <w:r>
        <w:rPr>
          <w:rFonts w:eastAsia="DejaVu Sans"/>
          <w:color w:val="000000"/>
        </w:rPr>
        <w:t>Завершить программу.</w:t>
      </w:r>
    </w:p>
    <w:p w:rsidR="005E62C0" w:rsidRDefault="00DF45B8">
      <w:pPr>
        <w:pStyle w:val="21"/>
      </w:pPr>
      <w:r>
        <w:t>Ответы ведущему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0"/>
        <w:gridCol w:w="4750"/>
        <w:gridCol w:w="4450"/>
      </w:tblGrid>
      <w:tr w:rsidR="005E62C0">
        <w:trPr>
          <w:cantSplit/>
          <w:tblHeader/>
          <w:jc w:val="center"/>
        </w:trPr>
        <w:tc>
          <w:tcPr>
            <w:tcW w:w="5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jc w:val="center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№</w:t>
            </w:r>
          </w:p>
        </w:tc>
        <w:tc>
          <w:tcPr>
            <w:tcW w:w="47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Вопрос или ситуация</w:t>
            </w:r>
          </w:p>
        </w:tc>
        <w:tc>
          <w:tcPr>
            <w:tcW w:w="4450" w:type="dxa"/>
            <w:shd w:val="clear" w:color="auto" w:fill="244F73"/>
            <w:tcMar>
              <w:top w:w="85" w:type="dxa"/>
              <w:left w:w="120" w:type="dxa"/>
              <w:bottom w:w="85" w:type="dxa"/>
              <w:right w:w="120" w:type="dxa"/>
            </w:tcMar>
          </w:tcPr>
          <w:p w:rsidR="005E62C0" w:rsidRDefault="00DF45B8">
            <w:pPr>
              <w:spacing w:after="0"/>
              <w:rPr>
                <w:rFonts w:hint="eastAsia"/>
              </w:rPr>
            </w:pPr>
            <w:r>
              <w:rPr>
                <w:rFonts w:eastAsia="DejaVu Sans"/>
                <w:b/>
                <w:color w:val="FFFFFF"/>
                <w:sz w:val="16"/>
              </w:rPr>
              <w:t>Ответ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1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Какой предмет помогает героям Жюля Верна строить маршруты?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География.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2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 xml:space="preserve">Какой </w:t>
            </w:r>
            <w:r>
              <w:rPr>
                <w:rFonts w:eastAsia="DejaVu Sans"/>
                <w:color w:val="000000"/>
                <w:sz w:val="16"/>
              </w:rPr>
              <w:t>предмет нужен, чтобы понять полёт снаряда в приключенческом романе?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Физика.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3</w:t>
            </w:r>
          </w:p>
        </w:tc>
        <w:tc>
          <w:tcPr>
            <w:tcW w:w="47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Какой предмет помогает читать летописи и старинные документы?</w:t>
            </w:r>
          </w:p>
        </w:tc>
        <w:tc>
          <w:tcPr>
            <w:tcW w:w="4450" w:type="dxa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История и русский язык.</w:t>
            </w:r>
          </w:p>
        </w:tc>
      </w:tr>
      <w:tr w:rsidR="005E62C0">
        <w:trPr>
          <w:cantSplit/>
          <w:jc w:val="center"/>
        </w:trPr>
        <w:tc>
          <w:tcPr>
            <w:tcW w:w="5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jc w:val="center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4</w:t>
            </w:r>
          </w:p>
        </w:tc>
        <w:tc>
          <w:tcPr>
            <w:tcW w:w="47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Какой предмет соединяет ритм, мелодию и произведения о композиторах?</w:t>
            </w:r>
          </w:p>
        </w:tc>
        <w:tc>
          <w:tcPr>
            <w:tcW w:w="4450" w:type="dxa"/>
            <w:shd w:val="clear" w:color="auto" w:fill="F3F4F6"/>
            <w:tcMar>
              <w:top w:w="85" w:type="dxa"/>
              <w:left w:w="120" w:type="dxa"/>
              <w:bottom w:w="85" w:type="dxa"/>
              <w:right w:w="120" w:type="dxa"/>
            </w:tcMar>
            <w:vAlign w:val="center"/>
          </w:tcPr>
          <w:p w:rsidR="005E62C0" w:rsidRDefault="00DF45B8">
            <w:pPr>
              <w:spacing w:after="0" w:line="252" w:lineRule="auto"/>
              <w:rPr>
                <w:rFonts w:hint="eastAsia"/>
              </w:rPr>
            </w:pPr>
            <w:r>
              <w:rPr>
                <w:rFonts w:eastAsia="DejaVu Sans"/>
                <w:color w:val="000000"/>
                <w:sz w:val="16"/>
              </w:rPr>
              <w:t>Музыка.</w:t>
            </w:r>
          </w:p>
        </w:tc>
      </w:tr>
    </w:tbl>
    <w:p w:rsidR="005E62C0" w:rsidRDefault="005E62C0">
      <w:pPr>
        <w:spacing w:after="40"/>
        <w:rPr>
          <w:rFonts w:hint="eastAsia"/>
        </w:rPr>
      </w:pPr>
    </w:p>
    <w:p w:rsidR="005E62C0" w:rsidRDefault="00DF45B8">
      <w:pPr>
        <w:keepLines/>
        <w:spacing w:before="100" w:after="40"/>
        <w:rPr>
          <w:rFonts w:hint="eastAsia"/>
        </w:rPr>
      </w:pPr>
      <w:r>
        <w:rPr>
          <w:rFonts w:eastAsia="DejaVu Sans"/>
          <w:b/>
          <w:color w:val="000000"/>
        </w:rPr>
        <w:t>Материалы для печати</w:t>
      </w:r>
    </w:p>
    <w:p w:rsidR="005E62C0" w:rsidRDefault="00DF45B8">
      <w:pPr>
        <w:keepLines/>
        <w:spacing w:after="40"/>
        <w:rPr>
          <w:rFonts w:hint="eastAsia"/>
        </w:rPr>
      </w:pPr>
      <w:r>
        <w:rPr>
          <w:rFonts w:eastAsia="DejaVu Sans"/>
          <w:b/>
          <w:color w:val="000000"/>
        </w:rPr>
        <w:t xml:space="preserve">Карточки благодарности.  </w:t>
      </w:r>
      <w:r>
        <w:rPr>
          <w:rFonts w:eastAsia="DejaVu Sans"/>
          <w:color w:val="000000"/>
        </w:rPr>
        <w:t>Спасибо, что вы научили меня…; Я до сих пор помню…; Ваш совет помог…; Благодаря вам я не боюсь…</w:t>
      </w:r>
    </w:p>
    <w:p w:rsidR="005E62C0" w:rsidRDefault="00DF45B8">
      <w:pPr>
        <w:keepLines/>
        <w:spacing w:after="40"/>
        <w:rPr>
          <w:rFonts w:hint="eastAsia"/>
        </w:rPr>
      </w:pPr>
      <w:r>
        <w:rPr>
          <w:rFonts w:eastAsia="DejaVu Sans"/>
          <w:b/>
          <w:color w:val="000000"/>
        </w:rPr>
        <w:t xml:space="preserve">Книжная рекомендация.  </w:t>
      </w:r>
      <w:r>
        <w:rPr>
          <w:rFonts w:eastAsia="DejaVu Sans"/>
          <w:color w:val="000000"/>
        </w:rPr>
        <w:t>Автор; название; кому рекомендую; какой вопрос помогает обсудить.</w:t>
      </w:r>
    </w:p>
    <w:sectPr w:rsidR="005E62C0" w:rsidSect="00034616">
      <w:headerReference w:type="default" r:id="rId13"/>
      <w:footerReference w:type="default" r:id="rId14"/>
      <w:pgSz w:w="11909" w:h="16834"/>
      <w:pgMar w:top="1037" w:right="1080" w:bottom="1037" w:left="1080" w:header="547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7"/>
      <w:jc w:val="right"/>
      <w:rPr>
        <w:rFonts w:hint="eastAsia"/>
      </w:rPr>
    </w:pPr>
    <w:r>
      <w:rPr>
        <w:rFonts w:eastAsia="DejaVu Sans"/>
        <w:color w:val="5D6670"/>
        <w:sz w:val="17"/>
      </w:rPr>
      <w:t xml:space="preserve">Октябрь 2026  </w:t>
    </w:r>
    <w:r>
      <w:fldChar w:fldCharType="begin"/>
    </w:r>
    <w:r>
      <w:instrText>PAGE</w:instrText>
    </w:r>
    <w:r>
      <w:rPr>
        <w:rFonts w:hint="eastAsia"/>
      </w:rPr>
      <w:fldChar w:fldCharType="separate"/>
    </w:r>
    <w:r>
      <w:rPr>
        <w:rFonts w:hint="eastAsia"/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000000" w:rsidRDefault="00DF45B8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DF45B8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5E62C0" w:rsidRDefault="00DF45B8">
    <w:pPr>
      <w:pStyle w:val="a5"/>
      <w:rPr>
        <w:rFonts w:hint="eastAsia"/>
      </w:rPr>
    </w:pPr>
    <w:r>
      <w:rPr>
        <w:rFonts w:eastAsia="DejaVu Sans"/>
        <w:color w:val="000000"/>
        <w:sz w:val="17"/>
      </w:rPr>
      <w:t>МБУ «Красноборская библиотечная система»  Подробные сценарии на октябрь 2026 года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6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E62C0"/>
    <w:rsid w:val="00AA1D8D"/>
    <w:rsid w:val="00B47730"/>
    <w:rsid w:val="00CB0664"/>
    <w:rsid w:val="00DF45B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9DE5364D-1382-4AFD-BCB6-AA335EDEE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00" w:line="283" w:lineRule="auto"/>
    </w:pPr>
    <w:rPr>
      <w:rFonts w:ascii="DejaVu Sans" w:hAnsi="DejaVu Sans"/>
      <w:sz w:val="21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60"/>
      <w:outlineLvl w:val="0"/>
    </w:pPr>
    <w:rPr>
      <w:rFonts w:asciiTheme="majorHAnsi" w:eastAsiaTheme="majorEastAsia" w:hAnsiTheme="majorHAnsi" w:cstheme="majorBidi"/>
      <w:b/>
      <w:bCs/>
      <w:color w:val="00000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20" w:after="12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bCs/>
      <w:color w:val="00000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240" w:line="240" w:lineRule="auto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50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rPr>
      <w:rFonts w:ascii="DejaVu Sans" w:hAnsi="DejaVu Sans"/>
      <w:color w:val="5D6670"/>
      <w:sz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biblioteka29.ru/plan/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gon.rospotrebnadzor.ru/naseleniyu/infektsionnye-i-parazitarnye-zabolevaniya/infektsii-ot-a-do-ya/vich-infektsiya-i-tuberkulez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mchs.gov.ru/deyatelnost/grazhdanskaya-oborona/pamyatki-i-plakaty-po-grazhdanskoy-oboron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cbr.ru/information_security/pmp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kremlin.ru/acts/bank/4719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011874E-FE6D-4EBA-95F2-B1FAAD8BF9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36</Pages>
  <Words>7398</Words>
  <Characters>42174</Characters>
  <Application>Microsoft Office Word</Application>
  <DocSecurity>0</DocSecurity>
  <Lines>351</Lines>
  <Paragraphs>98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49474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9 Учительский Олимп</dc:title>
  <dc:subject>Готовый сценарий библиотечного мероприятия</dc:subject>
  <dc:creator>МБУ Красноборская библиотечная система</dc:creator>
  <cp:keywords/>
  <dc:description>generated by python-docx</dc:description>
  <cp:lastModifiedBy>Muhina</cp:lastModifiedBy>
  <cp:revision>2</cp:revision>
  <dcterms:created xsi:type="dcterms:W3CDTF">2013-12-23T23:15:00Z</dcterms:created>
  <dcterms:modified xsi:type="dcterms:W3CDTF">2026-09-17T12:01:00Z</dcterms:modified>
  <cp:category/>
</cp:coreProperties>
</file>